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2E" w:rsidRPr="004948CB" w:rsidRDefault="0093302E" w:rsidP="0093302E">
      <w:pPr>
        <w:spacing w:line="240" w:lineRule="auto"/>
        <w:jc w:val="center"/>
        <w:rPr>
          <w:rFonts w:ascii="Times New Roman" w:hAnsi="Times New Roman" w:cs="Times New Roman"/>
          <w:color w:val="7030A0"/>
          <w:sz w:val="40"/>
          <w:szCs w:val="40"/>
          <w:lang w:val="uk-UA"/>
        </w:rPr>
      </w:pPr>
      <w:r>
        <w:rPr>
          <w:rFonts w:ascii="Times New Roman" w:hAnsi="Times New Roman" w:cs="Times New Roman"/>
          <w:noProof/>
          <w:color w:val="7030A0"/>
          <w:sz w:val="40"/>
          <w:szCs w:val="40"/>
        </w:rPr>
        <w:drawing>
          <wp:anchor distT="0" distB="0" distL="114300" distR="114300" simplePos="0" relativeHeight="251658240" behindDoc="0" locked="0" layoutInCell="1" allowOverlap="1">
            <wp:simplePos x="0" y="0"/>
            <wp:positionH relativeFrom="column">
              <wp:posOffset>3505200</wp:posOffset>
            </wp:positionH>
            <wp:positionV relativeFrom="paragraph">
              <wp:posOffset>2540</wp:posOffset>
            </wp:positionV>
            <wp:extent cx="3623945" cy="2409190"/>
            <wp:effectExtent l="19050" t="0" r="0" b="0"/>
            <wp:wrapSquare wrapText="bothSides"/>
            <wp:docPr id="6" name="Рисунок 2" descr="D:\Мои документы\Малюнки\Новая папка\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Малюнки\Новая папка\images (1).jpg"/>
                    <pic:cNvPicPr>
                      <a:picLocks noChangeAspect="1" noChangeArrowheads="1"/>
                    </pic:cNvPicPr>
                  </pic:nvPicPr>
                  <pic:blipFill>
                    <a:blip r:embed="rId4"/>
                    <a:srcRect/>
                    <a:stretch>
                      <a:fillRect/>
                    </a:stretch>
                  </pic:blipFill>
                  <pic:spPr bwMode="auto">
                    <a:xfrm>
                      <a:off x="0" y="0"/>
                      <a:ext cx="3623945" cy="2409190"/>
                    </a:xfrm>
                    <a:prstGeom prst="rect">
                      <a:avLst/>
                    </a:prstGeom>
                    <a:noFill/>
                    <a:ln w="9525">
                      <a:noFill/>
                      <a:miter lim="800000"/>
                      <a:headEnd/>
                      <a:tailEnd/>
                    </a:ln>
                  </pic:spPr>
                </pic:pic>
              </a:graphicData>
            </a:graphic>
          </wp:anchor>
        </w:drawing>
      </w:r>
      <w:r w:rsidRPr="004948CB">
        <w:rPr>
          <w:rFonts w:ascii="Times New Roman" w:hAnsi="Times New Roman" w:cs="Times New Roman"/>
          <w:color w:val="7030A0"/>
          <w:sz w:val="40"/>
          <w:szCs w:val="40"/>
          <w:lang w:val="uk-UA"/>
        </w:rPr>
        <w:t>РОЗВИТОК ПІЗНАВАЛЬНИХ ІНТЕРЕСІВ УЧНІВ</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Одним з напрямків цієї роботи є формування читацьких інтересів дітей. Класний керівник може використати такі форми.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1. Звіти учнів про прочитані книжки.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2. Визначення кращого читача за певний період: місяць, чверть, півріччя, навчальний рік.</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3. Написання учнями невеличких творів про найбільш цікаві для них книги.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4. Організація класної бібліотеки за принципом тимчасового обміну власними книжками.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5. Організація спеціального стенду чи альбому, в якому учні вміщують коротенькі рецензії на прочитані книжки.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6. Ведення кожним учнем читацького щоденника, в якому записуються, коротко рецензуються прочитані книжки.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7. Колективне обговорення найбільш цікавих або проблемних книг.</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8. Виставки нових книжок в класі.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9. “Свято </w:t>
      </w:r>
      <w:proofErr w:type="spellStart"/>
      <w:r w:rsidRPr="004179A7">
        <w:rPr>
          <w:rFonts w:ascii="Times New Roman" w:hAnsi="Times New Roman" w:cs="Times New Roman"/>
          <w:sz w:val="28"/>
          <w:szCs w:val="28"/>
          <w:lang w:val="uk-UA"/>
        </w:rPr>
        <w:t>книги”</w:t>
      </w:r>
      <w:proofErr w:type="spellEnd"/>
      <w:r w:rsidRPr="004179A7">
        <w:rPr>
          <w:rFonts w:ascii="Times New Roman" w:hAnsi="Times New Roman" w:cs="Times New Roman"/>
          <w:sz w:val="28"/>
          <w:szCs w:val="28"/>
          <w:lang w:val="uk-UA"/>
        </w:rPr>
        <w:t>. Такі свята можна проводити, включаючи в них інсценізацію найбільш цікавих уривків, декламацію віршів, вікторини, різні пізнавальні ігри.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Робота клубів за інтересами. Ці клуби доречно створювати на базі декількох паралельних класів, але інколи вони можуть працювати і в окремому класі. Найбільш відомими з практики роботи є такі клуби.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“Клуб </w:t>
      </w:r>
      <w:proofErr w:type="spellStart"/>
      <w:r w:rsidRPr="004179A7">
        <w:rPr>
          <w:rFonts w:ascii="Times New Roman" w:hAnsi="Times New Roman" w:cs="Times New Roman"/>
          <w:sz w:val="28"/>
          <w:szCs w:val="28"/>
          <w:lang w:val="uk-UA"/>
        </w:rPr>
        <w:t>допитливих”</w:t>
      </w:r>
      <w:proofErr w:type="spellEnd"/>
      <w:r w:rsidRPr="004179A7">
        <w:rPr>
          <w:rFonts w:ascii="Times New Roman" w:hAnsi="Times New Roman" w:cs="Times New Roman"/>
          <w:sz w:val="28"/>
          <w:szCs w:val="28"/>
          <w:lang w:val="uk-UA"/>
        </w:rPr>
        <w:t>, в якому діти одержують цікаву для них інформацію з різних галузей знань.</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Предметні клуби, наприклад, “Клуб юних </w:t>
      </w:r>
      <w:proofErr w:type="spellStart"/>
      <w:r w:rsidRPr="004179A7">
        <w:rPr>
          <w:rFonts w:ascii="Times New Roman" w:hAnsi="Times New Roman" w:cs="Times New Roman"/>
          <w:sz w:val="28"/>
          <w:szCs w:val="28"/>
          <w:lang w:val="uk-UA"/>
        </w:rPr>
        <w:t>математиків”</w:t>
      </w:r>
      <w:proofErr w:type="spellEnd"/>
      <w:r w:rsidRPr="004179A7">
        <w:rPr>
          <w:rFonts w:ascii="Times New Roman" w:hAnsi="Times New Roman" w:cs="Times New Roman"/>
          <w:sz w:val="28"/>
          <w:szCs w:val="28"/>
          <w:lang w:val="uk-UA"/>
        </w:rPr>
        <w:t xml:space="preserve">, “Клуб юних </w:t>
      </w:r>
      <w:proofErr w:type="spellStart"/>
      <w:r w:rsidRPr="004179A7">
        <w:rPr>
          <w:rFonts w:ascii="Times New Roman" w:hAnsi="Times New Roman" w:cs="Times New Roman"/>
          <w:sz w:val="28"/>
          <w:szCs w:val="28"/>
          <w:lang w:val="uk-UA"/>
        </w:rPr>
        <w:t>істориків”</w:t>
      </w:r>
      <w:proofErr w:type="spellEnd"/>
      <w:r w:rsidRPr="004179A7">
        <w:rPr>
          <w:rFonts w:ascii="Times New Roman" w:hAnsi="Times New Roman" w:cs="Times New Roman"/>
          <w:sz w:val="28"/>
          <w:szCs w:val="28"/>
          <w:lang w:val="uk-UA"/>
        </w:rPr>
        <w:t xml:space="preserve">, “Клуб юних </w:t>
      </w:r>
      <w:proofErr w:type="spellStart"/>
      <w:r w:rsidRPr="004179A7">
        <w:rPr>
          <w:rFonts w:ascii="Times New Roman" w:hAnsi="Times New Roman" w:cs="Times New Roman"/>
          <w:sz w:val="28"/>
          <w:szCs w:val="28"/>
          <w:lang w:val="uk-UA"/>
        </w:rPr>
        <w:t>біологів”</w:t>
      </w:r>
      <w:proofErr w:type="spellEnd"/>
      <w:r w:rsidRPr="004179A7">
        <w:rPr>
          <w:rFonts w:ascii="Times New Roman" w:hAnsi="Times New Roman" w:cs="Times New Roman"/>
          <w:sz w:val="28"/>
          <w:szCs w:val="28"/>
          <w:lang w:val="uk-UA"/>
        </w:rPr>
        <w:t>, тощо.</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“Клуб цікавих </w:t>
      </w:r>
      <w:proofErr w:type="spellStart"/>
      <w:r w:rsidRPr="004179A7">
        <w:rPr>
          <w:rFonts w:ascii="Times New Roman" w:hAnsi="Times New Roman" w:cs="Times New Roman"/>
          <w:sz w:val="28"/>
          <w:szCs w:val="28"/>
          <w:lang w:val="uk-UA"/>
        </w:rPr>
        <w:t>професій”</w:t>
      </w:r>
      <w:proofErr w:type="spellEnd"/>
      <w:r w:rsidRPr="004179A7">
        <w:rPr>
          <w:rFonts w:ascii="Times New Roman" w:hAnsi="Times New Roman" w:cs="Times New Roman"/>
          <w:sz w:val="28"/>
          <w:szCs w:val="28"/>
          <w:lang w:val="uk-UA"/>
        </w:rPr>
        <w:t>, який може бути доречним, якщо знайдеться людина (найімовірніше, хтось з батьків), яка зможе зацікавити дітей деякими професіями.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“Клуб загадкових </w:t>
      </w:r>
      <w:proofErr w:type="spellStart"/>
      <w:r w:rsidRPr="004179A7">
        <w:rPr>
          <w:rFonts w:ascii="Times New Roman" w:hAnsi="Times New Roman" w:cs="Times New Roman"/>
          <w:sz w:val="28"/>
          <w:szCs w:val="28"/>
          <w:lang w:val="uk-UA"/>
        </w:rPr>
        <w:t>явищ”</w:t>
      </w:r>
      <w:proofErr w:type="spellEnd"/>
      <w:r w:rsidRPr="004179A7">
        <w:rPr>
          <w:rFonts w:ascii="Times New Roman" w:hAnsi="Times New Roman" w:cs="Times New Roman"/>
          <w:sz w:val="28"/>
          <w:szCs w:val="28"/>
          <w:lang w:val="uk-UA"/>
        </w:rPr>
        <w:t>, який об'єднує дітей, що цікавляться таємницями природи і науковими проблемами. В цьому клубі діти обмінюються інформацією про маловідомі та загадкові явища, виступають з повідомленнями, висувають власні гіпотези, пишуть реферати.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“Клуб юних </w:t>
      </w:r>
      <w:proofErr w:type="spellStart"/>
      <w:r w:rsidRPr="004179A7">
        <w:rPr>
          <w:rFonts w:ascii="Times New Roman" w:hAnsi="Times New Roman" w:cs="Times New Roman"/>
          <w:sz w:val="28"/>
          <w:szCs w:val="28"/>
          <w:lang w:val="uk-UA"/>
        </w:rPr>
        <w:t>майстрів”</w:t>
      </w:r>
      <w:proofErr w:type="spellEnd"/>
      <w:r w:rsidRPr="004179A7">
        <w:rPr>
          <w:rFonts w:ascii="Times New Roman" w:hAnsi="Times New Roman" w:cs="Times New Roman"/>
          <w:sz w:val="28"/>
          <w:szCs w:val="28"/>
          <w:lang w:val="uk-UA"/>
        </w:rPr>
        <w:t xml:space="preserve">, у якому діти розвивають знання та вміння у галузі моделювання, конструювання та різних видів ручної праці. Цей клуб нагадує гурток “Умілі </w:t>
      </w:r>
      <w:proofErr w:type="spellStart"/>
      <w:r w:rsidRPr="004179A7">
        <w:rPr>
          <w:rFonts w:ascii="Times New Roman" w:hAnsi="Times New Roman" w:cs="Times New Roman"/>
          <w:sz w:val="28"/>
          <w:szCs w:val="28"/>
          <w:lang w:val="uk-UA"/>
        </w:rPr>
        <w:t>руки”</w:t>
      </w:r>
      <w:proofErr w:type="spellEnd"/>
      <w:r w:rsidRPr="004179A7">
        <w:rPr>
          <w:rFonts w:ascii="Times New Roman" w:hAnsi="Times New Roman" w:cs="Times New Roman"/>
          <w:sz w:val="28"/>
          <w:szCs w:val="28"/>
          <w:lang w:val="uk-UA"/>
        </w:rPr>
        <w:t>, але його завдання полягає не тільки в оволодінні ручними навичками, але й поглибленні знань, розвитку пізнавальних інтересів.</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lastRenderedPageBreak/>
        <w:t xml:space="preserve">   Форма клубу дає можливість для зацікавлення дітей за допомогою власної символіки (емблеми, значки) та ритуалів, якими може бути прийняття нових членів, нагородження, вибори, свята, звіти тощо. Разом з формуванням пізнавальних інтересів клуб зміцнює дружні стосунки дітей, розвиває їхню ініціативу, навички самоврядування.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Пізнавальні та художньо-естетичні КТС. Методика КТС має ряд безперечних достоїнств. Це велика роль дитячої ініціативи, можливість імпровізації, характер змагання, який так приваблює дітей. Для початкових класів КТС є однією з більш вдалих форм позакласної роботи. Пізнавальні КТС можуть бути дуже різноманітними. Назвемо найбільш відомі з них: турнір-вікторина, турнір знавців (поезії, музики, живопису, історії, літератури, спорту тощо), естафета улюблених занять, збори-диспут, розповідь-естафета, прес-конференція, прес-бій, захист фантастичних проектів, вечір-подорож, вечір веселих завдань, усний журнал, місто веселих майстрів тощо. Ці види КТС детально описані в книзі І.П. Іванова “Енциклопедія КТС”. Творча фантазія педагога може допомогти йому розробити чимало інших КТС.</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Художньо-естетичні КТС також сприяють розвиткові пізнавальних інтересів учнів. Серед них найбільш відомі такі: концерт-блискавка, літературно-художні конкурси, літературний карнавал, конкурс усних розповідей, фестиваль мальованих фільмів, </w:t>
      </w:r>
      <w:proofErr w:type="spellStart"/>
      <w:r w:rsidRPr="004179A7">
        <w:rPr>
          <w:rFonts w:ascii="Times New Roman" w:hAnsi="Times New Roman" w:cs="Times New Roman"/>
          <w:sz w:val="28"/>
          <w:szCs w:val="28"/>
          <w:lang w:val="uk-UA"/>
        </w:rPr>
        <w:t>кільцівка</w:t>
      </w:r>
      <w:proofErr w:type="spellEnd"/>
      <w:r w:rsidRPr="004179A7">
        <w:rPr>
          <w:rFonts w:ascii="Times New Roman" w:hAnsi="Times New Roman" w:cs="Times New Roman"/>
          <w:sz w:val="28"/>
          <w:szCs w:val="28"/>
          <w:lang w:val="uk-UA"/>
        </w:rPr>
        <w:t xml:space="preserve"> пісень, ляльковий театр.</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Заняття з поширення та поглиблення знань учнів. Такі заняття можуть проводити як самі педагоги, так і учні, заздалегідь підготовлені учителем. Використовується найбільш цікава інформація з різних галузей, знань, яка не входить до навчальної програми, що розвиває і зміцнює інтерес учнів до навчання, розширює їх наукові уявлення. Як правило, учнів знайомлять з новими фактами і дослідженнями в науці, техніці і житті суспільства, наприклад, відкриттями археологів, істориків, етнографів, біологів, медиків, фізиків, хіміків; визначними подіями у будівництві, приладобудуванні, дослідженні космосу, сільському господарстві тощо.</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Заняття з поширення і поглиблення знань спрямовані й на те, щоб закріплювати і приводити до системи уявлення учнів, конкретизувати їх. Інформація, що використовується на таких заняттях, в принципі вже знайома учням з уроків, але вона може подаватися в інший композиції, поширено і деталізовано. Візьмемо для прикладу тему про Великі географічні відкриття. Учні чули про них в загальних рисах на уроках історії, але про це можна розповісти ще багато нового і цікавого.</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Практика показує, що найкраще проводити такі заняття регулярно раз на тиждень чи на два тижні, плануючи їх на увесь навчальний рік. Учням дається завдання заздалегідь (за допомогою батьків) розшукати матеріал до певної теми або навіть самим визначити тему виступу. Заняття може складатися з декількох невеликих повідомлень, об'єднаних єдиною темою, або невеличкої доповіді. Не треба забувати про наочність. Подібні заняття дозволяють розвивати пізнавальні інтереси всіх учнів, а не тільки тих, які є членами гуртків та клубів.</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Можна запропонувати такі орієнтовні теми занять з поширення та поглиблення знань учнів.</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Таємниці природи.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Сонце — джерело життя.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lastRenderedPageBreak/>
        <w:t xml:space="preserve">   Від чого залежить клімат та погода на Землі.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Земля та її небесні брати (про планети Сонячної системи).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Наукова картина походження Землі.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 виникло життя на нашій планеті.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Походження та зміни рослинного та тваринного світу Землі.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Що ховається у підземних глибинах. Таємниці підводного світу Екологія та її актуальні проблеми. Казковий світ печер.</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Стародавні і сучасні уявлення про вулканічну діяльність Землі.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Загадкові явища природи.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Географічні відкриття.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 історії підкорення океанських просторів.</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Епоха великих географічних відкриттів.</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Дослідження Арктики та Антарктики.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 відступали таємниці Африки.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Дослідження азіатського континенту.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Подорожі до Австралії та Океанії.</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Дослідження та освоєння американського континенту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Найбільш відомі експедиції XX століття.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Рослинний та тваринний світ.</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Рослинність нашої кліматичної зони.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Що таке “зелена </w:t>
      </w:r>
      <w:proofErr w:type="spellStart"/>
      <w:r w:rsidRPr="004179A7">
        <w:rPr>
          <w:rFonts w:ascii="Times New Roman" w:hAnsi="Times New Roman" w:cs="Times New Roman"/>
          <w:sz w:val="28"/>
          <w:szCs w:val="28"/>
          <w:lang w:val="uk-UA"/>
        </w:rPr>
        <w:t>революція”</w:t>
      </w:r>
      <w:proofErr w:type="spellEnd"/>
      <w:r w:rsidRPr="004179A7">
        <w:rPr>
          <w:rFonts w:ascii="Times New Roman" w:hAnsi="Times New Roman" w:cs="Times New Roman"/>
          <w:sz w:val="28"/>
          <w:szCs w:val="28"/>
          <w:lang w:val="uk-UA"/>
        </w:rPr>
        <w:t>.</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 людина використовує рослинний світ.</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 історії хліборобства.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Досягнення людства в галузі городництва і садівництва.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Про лісові і степові квіти.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Квіти у нашому саду.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Рослини в український народній обрядовості.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Квіти у приміщенні.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Рідкісні та екзотичні рослини.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Тваринний світ зони помірного клімату.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lastRenderedPageBreak/>
        <w:t xml:space="preserve">   Як люди приручили диких тварин.</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 історії тваринництва на Україні.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Домашні тварини — наші друзі.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Наукові дані про еволюцію тварин.</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Дикі тварини на сучасній планеті.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Про поведінку вищих тварин.</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Чи є у тварин розум?</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Тварини і екологія.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Птахи — наші помічники і друзі.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У царстві комах.</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Основи шкільного виховання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Мешканці підводного світу.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Домашні тварини в місті.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Про рідкісних і екзотичних тварин.</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 історії науково-технічного прогресу.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Найважливіші відкриття первісної людини.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Судноплавство в стародавні часи.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 шляху удосконалення знарядь землеробства.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Астрономічні уявлення в стародавні часи.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Архітектура стародавніх цивілізацій.</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Сім див світу.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 історії розвитку зброї.</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Землеробська і мисливська техніка східних слов'ян.</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Знамениті винаходи в історії людства.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Всесвітньовідомі кораблі.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Промислова революція і паровий двигун.</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 розвивалася точна механіка.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Від алхімії до хімії.</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Розвиток геологічних і географічних уявлень людини.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Великі постаті в математиці.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lastRenderedPageBreak/>
        <w:t xml:space="preserve">   Великі відкриття в фізиці.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Дослідження електричних явищ.</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Сучасні уявлення про будову Всесвіту.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 людина пізнавала саму себе.</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Що таке філософія.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Розквіт автомобілебудування.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 біографії авіації.</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 з'явилося кіно.</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Телебачення в нашому житті.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Що можуть комп'ютери.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Ядерна енергія небезпечна і корисна.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Сучасне і майбутнє космічних досліджень.</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Наш помічник — холод.</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Що таке біоніка?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Лазерна техніка в сучасному світі.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Розвиток медичних знань і здоров'я людини.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 змінюється тривалість життя людини.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Знамениті відкриття та імена в медицині.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Що таке психічне здоров'я?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Історичні уявлення.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Звідки ми дізнаємося про історичні події.</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Великі відкриття в історичній науці.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Наукові уявлення про появу і розвиток людини.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Основні етапи розвитку людського суспільства.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 з'явилася писемність.</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Що таке цивілізація.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Світогляд людини в епоху дикунства, варварства і ранньої цивілізації.</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 виникло християнство.</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Найбільш відомі релігії в історії людства.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 з'являлися і зникали цивілізації.</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lastRenderedPageBreak/>
        <w:t xml:space="preserve">   Роль античності в історії культури.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Середньовіччя і епоха Відродження.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Мистецтво.</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Для чого людям потрібне мистецтво і як воно виникло.</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Які існують види і жанри мистецтва.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Найстародавніші пам'ятки мистецтва.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Мистецтво Стародавньої Греції.</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Мистецтво Стародавнього Риму.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Архітектурні і скульптурні пам'ятники античності.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Видатні митці Ренесансу.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Творчість Леонардо </w:t>
      </w:r>
      <w:proofErr w:type="spellStart"/>
      <w:r w:rsidRPr="004179A7">
        <w:rPr>
          <w:rFonts w:ascii="Times New Roman" w:hAnsi="Times New Roman" w:cs="Times New Roman"/>
          <w:sz w:val="28"/>
          <w:szCs w:val="28"/>
          <w:lang w:val="uk-UA"/>
        </w:rPr>
        <w:t>да</w:t>
      </w:r>
      <w:proofErr w:type="spellEnd"/>
      <w:r w:rsidRPr="004179A7">
        <w:rPr>
          <w:rFonts w:ascii="Times New Roman" w:hAnsi="Times New Roman" w:cs="Times New Roman"/>
          <w:sz w:val="28"/>
          <w:szCs w:val="28"/>
          <w:lang w:val="uk-UA"/>
        </w:rPr>
        <w:t xml:space="preserve"> Вінчі і Рафаеля.</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Мистецтво Рубенса і Рембрандта.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Видатні поети Ренесансу.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Найвідоміші музеї образотворчого мистецтва.</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Пейзаж у живописі.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Натюрморт у живописі.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Європейський живопис нового часу.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Видатні поети нового часу.</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Європейські композитори-класики.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Українська фольклорна література, музика, живопис.</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Видатні дитячі письменники.</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Видатні пам'ятники культури середньоазіатських народів.</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Найвідоміші мистецькі пам'ятники Індії та Китаю.</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Архітектурні шедеври сучасності.</w:t>
      </w:r>
    </w:p>
    <w:p w:rsidR="0093302E" w:rsidRPr="004179A7" w:rsidRDefault="0093302E" w:rsidP="0093302E">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Цей перелік може бути доповнений іншими темами на розсуд педагога, він також відбирає теми для певного класу. Хоча деякі з тем здаються на перший погляд складними, вони можуть подаватися у доступній для молодших школярів формі.</w:t>
      </w:r>
    </w:p>
    <w:p w:rsidR="00072CE3" w:rsidRPr="0093302E" w:rsidRDefault="00072CE3">
      <w:pPr>
        <w:rPr>
          <w:lang w:val="uk-UA"/>
        </w:rPr>
      </w:pPr>
    </w:p>
    <w:sectPr w:rsidR="00072CE3" w:rsidRPr="0093302E" w:rsidSect="0093302E">
      <w:pgSz w:w="11906" w:h="16838"/>
      <w:pgMar w:top="567" w:right="282"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93302E"/>
    <w:rsid w:val="00072CE3"/>
    <w:rsid w:val="00933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0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02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8265</Characters>
  <Application>Microsoft Office Word</Application>
  <DocSecurity>0</DocSecurity>
  <Lines>68</Lines>
  <Paragraphs>19</Paragraphs>
  <ScaleCrop>false</ScaleCrop>
  <Company>Reanimator Extreme Edition</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2016-02-13T00:38:00Z</dcterms:created>
  <dcterms:modified xsi:type="dcterms:W3CDTF">2016-02-13T00:40:00Z</dcterms:modified>
</cp:coreProperties>
</file>