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4D8" w:rsidRPr="006A04D8" w:rsidRDefault="006A04D8" w:rsidP="006A04D8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C66D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-223520</wp:posOffset>
            </wp:positionV>
            <wp:extent cx="3187065" cy="30683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4D8">
        <w:rPr>
          <w:rFonts w:ascii="Times New Roman" w:hAnsi="Times New Roman" w:cs="Times New Roman"/>
          <w:b/>
          <w:bCs/>
          <w:color w:val="C66D00"/>
          <w:sz w:val="40"/>
          <w:szCs w:val="40"/>
          <w:shd w:val="clear" w:color="auto" w:fill="FFFFFF"/>
          <w:lang w:val="uk-UA"/>
        </w:rPr>
        <w:t>ЯК ВИХОВАТИ ДОБРУ ДИТИНУ</w:t>
      </w:r>
    </w:p>
    <w:p w:rsidR="006A04D8" w:rsidRPr="006A04D8" w:rsidRDefault="006A04D8" w:rsidP="006A04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Нинішній час для досягнення щастя особливо потребує сильних особистостей. Сила їх у доброзичливості та вмінні контактувати з іншими людьми, у здатності програвати, не озлоблюючись, спостерігати за успіхом друзів, не заздрячи. Ця сила іншого ґатунку, ніж зло та агресія. Вона здатна принести дитині щастя. Не тиском і владою, не покаранням і страхом, а доброзичливою увагою до дитини та її проблем можна допомогти їй позбутися озлобленості та агресивності. Справді сильною особистістю є особистість відкрита, доброзичлива, добра.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1.Любіть дитину. Не забувайте, що їй необхідна Ваша ласка: обіймайте, цілуйте, гладьте по голівці. Знаходьте радість у спілкуванні з дитиною.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2. Безпосереднє спілкування з дорослими, приклад дорослих, наслідування їх – суттєвий фактор морального формування особистості.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3.Значну роль відіграє вплив дорослих на адекватне ставлення дитини до недоброго та доброго,на формування правильних моральних оцінок.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4.Критеріями для моральної оцінки є ті моральні норми, правила, які висувають дорослі до власних дітей.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5. Діти виховуються не лише на добрих прикладах, а й на прикладі активного подолання поганого. Стимул пробуджує в дитині бажання здійснювати той вчинок, який від нього чекають дорослі. Тому не можна вважати моральним той вчинок, що здійснюється через боязнь покарання, через власну вигоду.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6. Хай не буде жодного дня без прочитаної книжки.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7. Розмовляйте з дитиною, розвивайте її мовлення. Цікавтеся справами і проблемами дитини.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8. Акцентуйте увагу на розумінні мотивів моральної поведінки, значенні ситуації самостійного морального вибору.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9. Дозволяйте дитині творити: конструювати, ліпити, клеїти, малювати.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br/>
        <w:t>10. Відвідуйте театри, організовуйте сімейні екскурсії, походи, свята.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11. Надавайте перевагу повноцінному харчуванню, а не розкішному одягу.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12.Привчайте дітей до самообслуговування, формуйте трудові навички та любов до праці.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13. Не робіть з дитини лише споживача, хай вона буде рівноправним членом родини зі своїми правами та обов’язками.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14. Дитина має право на власний вияв своїх потенційних можливостей і на власну долю.</w:t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6A0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  <w:t>15.Пам’ятайте! Дитина, що сповнена зла й агресії, менш щаслива, ніж дитина доброзичлива.</w:t>
      </w:r>
    </w:p>
    <w:p w:rsidR="006A04D8" w:rsidRPr="006A04D8" w:rsidRDefault="006A04D8" w:rsidP="006A04D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4D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6A04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За матеріалами: </w:t>
      </w:r>
      <w:proofErr w:type="spellStart"/>
      <w:r w:rsidRPr="006A04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Освіта.ua</w:t>
      </w:r>
      <w:proofErr w:type="spellEnd"/>
      <w:r w:rsidRPr="006A04D8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B1030D" w:rsidRPr="006A04D8" w:rsidRDefault="00B1030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1030D" w:rsidRPr="006A04D8" w:rsidSect="006A04D8">
      <w:pgSz w:w="11906" w:h="16838"/>
      <w:pgMar w:top="568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6A04D8"/>
    <w:rsid w:val="006A04D8"/>
    <w:rsid w:val="00B10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A04D8"/>
  </w:style>
  <w:style w:type="paragraph" w:styleId="a3">
    <w:name w:val="Balloon Text"/>
    <w:basedOn w:val="a"/>
    <w:link w:val="a4"/>
    <w:uiPriority w:val="99"/>
    <w:semiHidden/>
    <w:unhideWhenUsed/>
    <w:rsid w:val="006A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1903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2016-02-19T06:45:00Z</dcterms:created>
  <dcterms:modified xsi:type="dcterms:W3CDTF">2016-02-19T06:47:00Z</dcterms:modified>
</cp:coreProperties>
</file>