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r w:rsidRPr="00837883">
        <w:rPr>
          <w:noProof/>
          <w:sz w:val="28"/>
          <w:szCs w:val="28"/>
          <w:lang w:val="uk-UA"/>
        </w:rPr>
        <w:drawing>
          <wp:anchor distT="0" distB="0" distL="114300" distR="114300" simplePos="0" relativeHeight="251660288" behindDoc="0" locked="0" layoutInCell="1" allowOverlap="1">
            <wp:simplePos x="0" y="0"/>
            <wp:positionH relativeFrom="column">
              <wp:posOffset>914400</wp:posOffset>
            </wp:positionH>
            <wp:positionV relativeFrom="paragraph">
              <wp:posOffset>28575</wp:posOffset>
            </wp:positionV>
            <wp:extent cx="4695825" cy="30670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695825" cy="3067050"/>
                    </a:xfrm>
                    <a:prstGeom prst="rect">
                      <a:avLst/>
                    </a:prstGeom>
                    <a:noFill/>
                    <a:ln w="9525">
                      <a:noFill/>
                      <a:miter lim="800000"/>
                      <a:headEnd/>
                      <a:tailEnd/>
                    </a:ln>
                  </pic:spPr>
                </pic:pic>
              </a:graphicData>
            </a:graphic>
          </wp:anchor>
        </w:drawing>
      </w: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tabs>
          <w:tab w:val="left" w:pos="3400"/>
        </w:tabs>
        <w:jc w:val="center"/>
        <w:rPr>
          <w:sz w:val="28"/>
          <w:szCs w:val="28"/>
          <w:lang w:val="uk-UA"/>
        </w:rPr>
      </w:pPr>
    </w:p>
    <w:p w:rsidR="00837883" w:rsidRPr="00837883" w:rsidRDefault="00837883" w:rsidP="00837883">
      <w:pPr>
        <w:tabs>
          <w:tab w:val="left" w:pos="3400"/>
        </w:tabs>
        <w:jc w:val="center"/>
        <w:rPr>
          <w:sz w:val="28"/>
          <w:szCs w:val="28"/>
          <w:lang w:val="uk-UA"/>
        </w:rPr>
      </w:pPr>
    </w:p>
    <w:p w:rsidR="00837883" w:rsidRPr="00837883" w:rsidRDefault="00837883" w:rsidP="00837883">
      <w:pPr>
        <w:tabs>
          <w:tab w:val="left" w:pos="3400"/>
        </w:tabs>
        <w:jc w:val="center"/>
        <w:rPr>
          <w:sz w:val="28"/>
          <w:szCs w:val="28"/>
          <w:lang w:val="uk-UA"/>
        </w:rPr>
      </w:pPr>
    </w:p>
    <w:p w:rsidR="00837883" w:rsidRPr="00837883" w:rsidRDefault="00837883" w:rsidP="00837883">
      <w:pPr>
        <w:tabs>
          <w:tab w:val="left" w:pos="3400"/>
        </w:tabs>
        <w:jc w:val="center"/>
        <w:rPr>
          <w:sz w:val="28"/>
          <w:szCs w:val="28"/>
          <w:lang w:val="uk-UA"/>
        </w:rPr>
      </w:pPr>
    </w:p>
    <w:p w:rsidR="00837883" w:rsidRPr="00837883" w:rsidRDefault="00837883" w:rsidP="00837883">
      <w:pPr>
        <w:tabs>
          <w:tab w:val="left" w:pos="3400"/>
        </w:tabs>
        <w:jc w:val="center"/>
        <w:rPr>
          <w:sz w:val="28"/>
          <w:szCs w:val="28"/>
          <w:lang w:val="uk-UA"/>
        </w:rPr>
      </w:pPr>
    </w:p>
    <w:p w:rsidR="00837883" w:rsidRPr="00837883" w:rsidRDefault="00837883" w:rsidP="00837883">
      <w:pPr>
        <w:tabs>
          <w:tab w:val="left" w:pos="3400"/>
        </w:tabs>
        <w:jc w:val="center"/>
        <w:rPr>
          <w:sz w:val="28"/>
          <w:szCs w:val="28"/>
          <w:lang w:val="uk-UA"/>
        </w:rPr>
      </w:pPr>
    </w:p>
    <w:p w:rsidR="00837883" w:rsidRPr="00837883" w:rsidRDefault="00837883" w:rsidP="00837883">
      <w:pPr>
        <w:tabs>
          <w:tab w:val="left" w:pos="1760"/>
        </w:tabs>
        <w:jc w:val="center"/>
        <w:rPr>
          <w:sz w:val="28"/>
          <w:szCs w:val="28"/>
          <w:lang w:val="uk-UA"/>
        </w:rPr>
      </w:pPr>
      <w:r w:rsidRPr="00837883">
        <w:rPr>
          <w:sz w:val="28"/>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2.5pt;height:106.5pt" fillcolor="blue" strokecolor="green">
            <v:shadow on="t" type="perspective" color="#c7dfd3" opacity="52429f" origin="-.5,-.5" offset="-26pt,-36pt" matrix="1.25,,,1.25"/>
            <v:textpath style="font-family:&quot;Times New Roman&quot;;font-weight:bold;v-text-kern:t" trim="t" fitpath="t" string="Шляхи підвищення&#10; ефективності уроку"/>
          </v:shape>
        </w:pict>
      </w: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r w:rsidRPr="00837883">
        <w:rPr>
          <w:sz w:val="28"/>
          <w:szCs w:val="28"/>
          <w:lang w:val="uk-UA"/>
        </w:rPr>
        <w:t xml:space="preserve">                   </w:t>
      </w:r>
    </w:p>
    <w:p w:rsidR="00837883" w:rsidRPr="00837883" w:rsidRDefault="00837883" w:rsidP="00837883">
      <w:pPr>
        <w:jc w:val="center"/>
        <w:rPr>
          <w:sz w:val="28"/>
          <w:szCs w:val="28"/>
          <w:lang w:val="uk-UA"/>
        </w:rPr>
      </w:pPr>
      <w:r w:rsidRPr="00837883">
        <w:rPr>
          <w:color w:val="0000FF"/>
          <w:sz w:val="28"/>
          <w:szCs w:val="28"/>
          <w:lang w:val="uk-UA"/>
        </w:rPr>
        <w:t xml:space="preserve">                                          </w:t>
      </w:r>
      <w:r w:rsidRPr="00837883">
        <w:rPr>
          <w:sz w:val="28"/>
          <w:szCs w:val="28"/>
          <w:lang w:val="uk-UA"/>
        </w:rPr>
        <w:t xml:space="preserve">                                                              </w:t>
      </w:r>
    </w:p>
    <w:p w:rsidR="00837883" w:rsidRPr="00837883" w:rsidRDefault="00837883" w:rsidP="00837883">
      <w:pPr>
        <w:jc w:val="center"/>
        <w:rPr>
          <w:sz w:val="28"/>
          <w:szCs w:val="28"/>
          <w:lang w:val="uk-UA"/>
        </w:rPr>
      </w:pP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tabs>
          <w:tab w:val="left" w:pos="1140"/>
        </w:tabs>
        <w:rPr>
          <w:sz w:val="28"/>
          <w:szCs w:val="28"/>
          <w:lang w:val="uk-UA"/>
        </w:rPr>
      </w:pPr>
      <w:r w:rsidRPr="00837883">
        <w:rPr>
          <w:sz w:val="28"/>
          <w:szCs w:val="28"/>
          <w:lang w:val="uk-UA"/>
        </w:rPr>
        <w:tab/>
      </w:r>
    </w:p>
    <w:p w:rsidR="00837883" w:rsidRPr="00837883" w:rsidRDefault="00837883" w:rsidP="00837883">
      <w:pPr>
        <w:rPr>
          <w:sz w:val="28"/>
          <w:szCs w:val="28"/>
          <w:lang w:val="uk-UA"/>
        </w:rPr>
      </w:pPr>
    </w:p>
    <w:p w:rsidR="00837883" w:rsidRPr="00837883" w:rsidRDefault="00837883" w:rsidP="00837883">
      <w:pPr>
        <w:rPr>
          <w:sz w:val="28"/>
          <w:szCs w:val="28"/>
          <w:lang w:val="uk-UA"/>
        </w:rPr>
      </w:pPr>
    </w:p>
    <w:p w:rsidR="00837883" w:rsidRPr="00837883" w:rsidRDefault="00837883" w:rsidP="00837883">
      <w:pPr>
        <w:tabs>
          <w:tab w:val="left" w:pos="7200"/>
        </w:tabs>
        <w:rPr>
          <w:sz w:val="28"/>
          <w:szCs w:val="28"/>
          <w:lang w:val="uk-UA"/>
        </w:rPr>
      </w:pPr>
      <w:r w:rsidRPr="00837883">
        <w:rPr>
          <w:sz w:val="28"/>
          <w:szCs w:val="28"/>
          <w:lang w:val="uk-UA"/>
        </w:rPr>
        <w:t xml:space="preserve"> </w:t>
      </w:r>
    </w:p>
    <w:p w:rsidR="00837883" w:rsidRPr="00837883" w:rsidRDefault="00837883" w:rsidP="00837883">
      <w:pPr>
        <w:tabs>
          <w:tab w:val="left" w:pos="7200"/>
        </w:tabs>
        <w:rPr>
          <w:sz w:val="28"/>
          <w:szCs w:val="28"/>
          <w:lang w:val="uk-UA"/>
        </w:rPr>
      </w:pPr>
    </w:p>
    <w:p w:rsidR="00837883" w:rsidRPr="00837883" w:rsidRDefault="00837883" w:rsidP="00837883">
      <w:pPr>
        <w:tabs>
          <w:tab w:val="left" w:pos="7200"/>
        </w:tabs>
        <w:rPr>
          <w:sz w:val="28"/>
          <w:szCs w:val="28"/>
          <w:lang w:val="uk-UA"/>
        </w:rPr>
      </w:pPr>
    </w:p>
    <w:p w:rsidR="00837883" w:rsidRDefault="00837883" w:rsidP="00837883">
      <w:pPr>
        <w:tabs>
          <w:tab w:val="left" w:pos="7200"/>
        </w:tabs>
        <w:rPr>
          <w:sz w:val="28"/>
          <w:szCs w:val="28"/>
          <w:lang w:val="uk-UA"/>
        </w:rPr>
      </w:pPr>
    </w:p>
    <w:p w:rsidR="00837883" w:rsidRPr="00837883" w:rsidRDefault="00837883" w:rsidP="00837883">
      <w:pPr>
        <w:tabs>
          <w:tab w:val="left" w:pos="7200"/>
        </w:tabs>
        <w:rPr>
          <w:sz w:val="28"/>
          <w:szCs w:val="28"/>
          <w:lang w:val="uk-UA"/>
        </w:rPr>
      </w:pPr>
    </w:p>
    <w:p w:rsidR="00837883" w:rsidRPr="00837883" w:rsidRDefault="00837883" w:rsidP="00837883">
      <w:pPr>
        <w:tabs>
          <w:tab w:val="left" w:pos="7200"/>
        </w:tabs>
        <w:rPr>
          <w:sz w:val="28"/>
          <w:szCs w:val="28"/>
          <w:lang w:val="uk-UA"/>
        </w:rPr>
      </w:pPr>
    </w:p>
    <w:p w:rsidR="00837883" w:rsidRPr="00837883" w:rsidRDefault="00837883" w:rsidP="00837883">
      <w:pPr>
        <w:jc w:val="both"/>
        <w:rPr>
          <w:sz w:val="28"/>
          <w:szCs w:val="28"/>
          <w:lang w:val="uk-UA"/>
        </w:rPr>
      </w:pPr>
      <w:r w:rsidRPr="00837883">
        <w:rPr>
          <w:noProof/>
          <w:color w:val="0000FF"/>
          <w:sz w:val="28"/>
          <w:szCs w:val="28"/>
          <w:lang w:val="uk-UA"/>
        </w:rPr>
        <w:drawing>
          <wp:anchor distT="0" distB="0" distL="114300" distR="114300" simplePos="0" relativeHeight="251661312" behindDoc="1" locked="0" layoutInCell="1" allowOverlap="1">
            <wp:simplePos x="0" y="0"/>
            <wp:positionH relativeFrom="column">
              <wp:posOffset>5343525</wp:posOffset>
            </wp:positionH>
            <wp:positionV relativeFrom="paragraph">
              <wp:posOffset>-154305</wp:posOffset>
            </wp:positionV>
            <wp:extent cx="1658620" cy="2171700"/>
            <wp:effectExtent l="19050" t="0" r="0" b="0"/>
            <wp:wrapTight wrapText="bothSides">
              <wp:wrapPolygon edited="0">
                <wp:start x="13397" y="0"/>
                <wp:lineTo x="-248" y="379"/>
                <wp:lineTo x="-248" y="11747"/>
                <wp:lineTo x="248" y="12126"/>
                <wp:lineTo x="3969" y="12126"/>
                <wp:lineTo x="4466" y="15158"/>
                <wp:lineTo x="248" y="18189"/>
                <wp:lineTo x="-248" y="18947"/>
                <wp:lineTo x="-248" y="21411"/>
                <wp:lineTo x="21583" y="21411"/>
                <wp:lineTo x="21583" y="17053"/>
                <wp:lineTo x="20591" y="15158"/>
                <wp:lineTo x="19847" y="12316"/>
                <wp:lineTo x="19847" y="12126"/>
                <wp:lineTo x="18606" y="9095"/>
                <wp:lineTo x="19103" y="6063"/>
                <wp:lineTo x="18110" y="4737"/>
                <wp:lineTo x="16622" y="3032"/>
                <wp:lineTo x="17118" y="2274"/>
                <wp:lineTo x="16870" y="568"/>
                <wp:lineTo x="16126" y="0"/>
                <wp:lineTo x="13397" y="0"/>
              </wp:wrapPolygon>
            </wp:wrapTight>
            <wp:docPr id="3" name="Рисунок 3" descr="J021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16708"/>
                    <pic:cNvPicPr>
                      <a:picLocks noChangeAspect="1" noChangeArrowheads="1"/>
                    </pic:cNvPicPr>
                  </pic:nvPicPr>
                  <pic:blipFill>
                    <a:blip r:embed="rId5"/>
                    <a:srcRect/>
                    <a:stretch>
                      <a:fillRect/>
                    </a:stretch>
                  </pic:blipFill>
                  <pic:spPr bwMode="auto">
                    <a:xfrm>
                      <a:off x="0" y="0"/>
                      <a:ext cx="1658620" cy="2171700"/>
                    </a:xfrm>
                    <a:prstGeom prst="rect">
                      <a:avLst/>
                    </a:prstGeom>
                    <a:noFill/>
                    <a:ln w="9525">
                      <a:noFill/>
                      <a:miter lim="800000"/>
                      <a:headEnd/>
                      <a:tailEnd/>
                    </a:ln>
                  </pic:spPr>
                </pic:pic>
              </a:graphicData>
            </a:graphic>
          </wp:anchor>
        </w:drawing>
      </w:r>
      <w:r w:rsidRPr="00837883">
        <w:rPr>
          <w:sz w:val="28"/>
          <w:szCs w:val="28"/>
          <w:lang w:val="uk-UA"/>
        </w:rPr>
        <w:t xml:space="preserve">   Як підвищити ефективність сучасного уроку?</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Нині, як ніколи раніше, підвищилися вимоги до уроку – основної форми навчання і виховання молоді.</w:t>
      </w: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Яким же насправді має бути сучасний урок? Як підвищити його ефективність?</w:t>
      </w:r>
    </w:p>
    <w:p w:rsidR="00837883" w:rsidRDefault="00837883" w:rsidP="00837883">
      <w:pPr>
        <w:jc w:val="both"/>
        <w:rPr>
          <w:sz w:val="28"/>
          <w:szCs w:val="28"/>
          <w:lang w:val="uk-UA"/>
        </w:rPr>
      </w:pPr>
      <w:r>
        <w:rPr>
          <w:sz w:val="28"/>
          <w:szCs w:val="28"/>
          <w:lang w:val="uk-UA"/>
        </w:rPr>
        <w:t xml:space="preserve"> </w:t>
      </w:r>
      <w:r w:rsidRPr="00837883">
        <w:rPr>
          <w:sz w:val="28"/>
          <w:szCs w:val="28"/>
          <w:lang w:val="uk-UA"/>
        </w:rPr>
        <w:t>Я вважаю, що важливою умовою підвищення якості уроків є урізноманітнення методів і прийомів навчання, видів роботи, які виконують учні. Всяка одноманітність, зрештою, породжує в дітей відчуття перевантаження. Воно виникає не стільки від великої кількості завдань, їх складності, скільки від одноманітності, сірості і буденності.</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Не існує універсальних методів навчання і універсальних форм роботи. Але у кожного педагога є свої улюблені прийоми, знайдені в процесі праці.</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Вважаю важливим виховати в учнів свідоме ставлення до явищ і фактів мови. Викладач не повинен задовольнятися тим, що учень знає граматичні визначення і правила, наводить приклади, пише без помилок, він обов’язково має вимагати мотивації і доказів. Слід прагнути до того, щоб питання «чому» щоразу поставало на уроці.</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Викладачі багато думають над тим, як і чим зацікавити учнів, викликати в них інтерес до занять, забезпечити активну увагу. Це досягається, передусім, майстерним проведенням уроку: змістовним, жвавим, образним викладом матеріалу, такою організацією занять, коли жоден учень ні на хвилину не залишається без роботи.</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Уже з самого початку уроку важливо створити в учнів робочий настрій, від цього нерідко залежить подальший успіх.</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Перевіряючи вправу, треба час від часу звертатись до учнів з питаннями: «В кого інакше?», «А як у тебе?» або «Хто ще поставив тире?»</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Подібні звертання-запитання заохочують учнів висловитися, виправити чи доповнити відповідь товариша. Слід стежити, зосереджуючи увагу на слабших учнях, щоб усі в класі виправляли помилки в своїх зошитах, розуміли їх.</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Серед застосованих прийомів перевірки й оцінювання знань і навичок як з мови, так і з літератури, у першу чергу слід назвати індивідуальне опитування, яке дозволяє ґрунтовно перевірити знання учнів, їх уміння логічно мислити, викладати своїми словами. Учні уважно стежать за тим, як відповідає їхній товариш, задають йому запитання, коментують відповідь (указують на її недоліки, наводять свої приклади). Саме така робота активізує їх, у ній звичайно беруть участь усі учні.</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Щодо фронтального опитування, то, проводячи його, я іноді вдаюсь до використання ігрових моментів, таких, зокрема, як робота із загадками, прислів’ями, приказками. Це дуже пожвавлює заняття.</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lastRenderedPageBreak/>
        <w:t xml:space="preserve">  </w:t>
      </w:r>
      <w:r w:rsidRPr="00837883">
        <w:rPr>
          <w:sz w:val="28"/>
          <w:szCs w:val="28"/>
          <w:lang w:val="uk-UA"/>
        </w:rPr>
        <w:t>Ефективність уроку великою мірою залежить від того, наскільки учень підготовлений активно сприймати новий матеріал. Ця підготовка здійснюється різними засобами. Викладач розкриває перед учнями значення виучуваної теми, приводить їх до усвідомлення потреби в даних знаннях. Він коротко повідомляє, що саме учні вивчатимуть на уроці, підкреслюючи практичну важливість визначень чи правил.</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 xml:space="preserve">Велике значення для активізації учнів має методично правильне використання підручника на уроці. Практика вказує на різні форми роботи з підручником: при вивченні нової теми, закріпленні, домашнього завдання. Збуджує і підтримує активну увагу учнів запровадження при поясненні нового матеріалу вибіркового читання ними підручника. </w:t>
      </w: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Отже, різні засоби активізації розумової діяльності учнів забезпечують високий науково-методичний рівень уроку і глибоке засвоєння учнями знань, умінь і навичок. Виняткове значення для активізації навчального процесу має постановка проблемних завдань, наприклад, вивести правило (учням), які виражають наведені приклади. За цих умов учні працюють активніше, ніж тоді, коли викладач сам формулює граматичні визначення і правила, ілюструючи їх прикладами.</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Застосовую на уроках різноманітні, цікаві для учнів прийоми подачі і перевірки знань.</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Одним з таких прийомів є попереджувальні завдання. Мета таких завдань в тому, щоб діти не просто переказали матеріал, а вирішили проблемні завдання, для розв’язання яких треба приділити більше уваги на самостійне опрацювання.</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 xml:space="preserve">Саме проблемність у навчанні забезпечує інтенсивну </w:t>
      </w:r>
      <w:proofErr w:type="spellStart"/>
      <w:r w:rsidRPr="00837883">
        <w:rPr>
          <w:sz w:val="28"/>
          <w:szCs w:val="28"/>
          <w:lang w:val="uk-UA"/>
        </w:rPr>
        <w:t>мислительну</w:t>
      </w:r>
      <w:proofErr w:type="spellEnd"/>
      <w:r w:rsidRPr="00837883">
        <w:rPr>
          <w:sz w:val="28"/>
          <w:szCs w:val="28"/>
          <w:lang w:val="uk-UA"/>
        </w:rPr>
        <w:t xml:space="preserve"> активність дітей у засвоєнні знань.</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sidRPr="00837883">
        <w:rPr>
          <w:sz w:val="28"/>
          <w:szCs w:val="28"/>
          <w:lang w:val="uk-UA"/>
        </w:rPr>
        <w:t>Проблемна ситуація виконує троїсту функцію:</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sidRPr="00837883">
        <w:rPr>
          <w:sz w:val="28"/>
          <w:szCs w:val="28"/>
          <w:lang w:val="uk-UA"/>
        </w:rPr>
        <w:t>- виступає як початкова ланка процесу засвоєння;</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sidRPr="00837883">
        <w:rPr>
          <w:sz w:val="28"/>
          <w:szCs w:val="28"/>
          <w:lang w:val="uk-UA"/>
        </w:rPr>
        <w:t>- забезпечує основні умови процесу засвоєння;</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sidRPr="00837883">
        <w:rPr>
          <w:sz w:val="28"/>
          <w:szCs w:val="28"/>
          <w:lang w:val="uk-UA"/>
        </w:rPr>
        <w:t>- виступає як основний засіб контролю за процесом засвоєння.</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Проблемна ситуація може виникати сама по собі і розв’язуватися вчителем, учнями чи спільними зусиллями вчителя й учнів.</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До проблемних завдань звертаюсь і під час пояснення нового матеріалу, під час закріплення і під час опитування.</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Постановка проблемних завдань повинна бути педагогічно виправданою. Звичайно, не слід забувати, що без знань учень не може розв’язати завдання. Проблемність можлива лише на базі знань.</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Висока якість уроку – це насамперед його результативність у досягненні навчальної і розвивальної мети. Викликати інтерес, бажання навчатися, розвивати мислення, активізувати роботу думки – таку мету слід ставити на кожному уроці.</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 xml:space="preserve">Ефективність уроку—це ступінь досягнення поставленої мети педагогічної діяльності з урахуванням оптимальності (необхідності та достатності) витрачених зусиль, засобів та часу. </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sidRPr="00837883">
        <w:rPr>
          <w:sz w:val="28"/>
          <w:szCs w:val="28"/>
          <w:lang w:val="uk-UA"/>
        </w:rPr>
        <w:t xml:space="preserve">Одним з найдоступніших і перевірених практикою шляхів підвищення ефективності уроку, активізації учнів на уроці є організація самостійної навчальної роботи. Вона посідає виняткове місце на сучасному уроці, тому що учень отримує знання тільки в процесі особистої самостійної діяльності. Колективне навчання є також одним з ефективних засобів підвищення результативності роботи вчителя іноземної мови при формуванні комунікативної компетенції учнів (мовної, мовної, соціокультурної, компенсаторної). </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 xml:space="preserve">Головною перевагою принципу диференціації та індивідуалізації є повна зайнятість всіх учнів, яка самостійно переходить від рівня до рівня, що також є умовою підвищення ефективності навчання. </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 xml:space="preserve">До критеріїв якості уроку можна також віднести доцільне поєднання репродуктивної та продуктивної діяльності учнів, продуману послідовність етапів навчальної роботи, завдяки чому оптимально розподіляється зміст, підтримується рівень активності учнів протягом усього заняття, забезпечується поєднання відтворюючої та творчої, колективної та індивідуальної роботи. </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 xml:space="preserve">Але майстерність учителя виявляється не лише в умінні грамотно підготувати та провести урок, а й в умінні проаналізувати власні уроки та уроки колег, тобто в умінні здійснювати аналіз та самоаналіз уроків. </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 xml:space="preserve">Під аналізом мається на увазі визначення того, що робить учитель та його клас, обґрунтування доцільності чи недоцільності вправ, бачення альтернативних шляхів досягнення цілей. Аналіз будь-якого уроку являє собою цілий комплекс аспектів, як чисто методичних, так і загально педагогічних, психологічних предметних. Хороший аналіз уроку є не стільки критичним, скільки конструктивним. </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 xml:space="preserve">Самоаналіз припускає порівняння логіки запланованих дій (конспект уроку) з логікою проведення реального уроку. </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r>
        <w:rPr>
          <w:sz w:val="28"/>
          <w:szCs w:val="28"/>
          <w:lang w:val="uk-UA"/>
        </w:rPr>
        <w:t xml:space="preserve">  </w:t>
      </w:r>
      <w:r w:rsidRPr="00837883">
        <w:rPr>
          <w:sz w:val="28"/>
          <w:szCs w:val="28"/>
          <w:lang w:val="uk-UA"/>
        </w:rPr>
        <w:t>Ефективність уроку в оцінюванні його керівником залежатиме не тільки від якості відбору вчителем змісту навчального матеріалу і адекватності методів і форм, використаних на цьому уроці, не тільки від того результату засвоєння знань, який показують учні, але і від витрат ресурсів учасників освітнього процесу.</w:t>
      </w: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p>
    <w:p w:rsidR="00837883" w:rsidRPr="00837883" w:rsidRDefault="00837883" w:rsidP="00837883">
      <w:pPr>
        <w:jc w:val="both"/>
        <w:rPr>
          <w:sz w:val="28"/>
          <w:szCs w:val="28"/>
          <w:lang w:val="uk-UA"/>
        </w:rPr>
      </w:pPr>
    </w:p>
    <w:p w:rsidR="00580A7D" w:rsidRPr="00837883" w:rsidRDefault="00580A7D">
      <w:pPr>
        <w:rPr>
          <w:sz w:val="28"/>
          <w:szCs w:val="28"/>
          <w:lang w:val="uk-UA"/>
        </w:rPr>
      </w:pPr>
    </w:p>
    <w:sectPr w:rsidR="00580A7D" w:rsidRPr="00837883" w:rsidSect="00837883">
      <w:pgSz w:w="11906" w:h="16838"/>
      <w:pgMar w:top="426"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837883"/>
    <w:rsid w:val="00580A7D"/>
    <w:rsid w:val="00837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8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1102</Words>
  <Characters>6282</Characters>
  <Application>Microsoft Office Word</Application>
  <DocSecurity>0</DocSecurity>
  <Lines>52</Lines>
  <Paragraphs>14</Paragraphs>
  <ScaleCrop>false</ScaleCrop>
  <Company>Reanimator Extreme Edition</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2016-02-15T08:04:00Z</dcterms:created>
  <dcterms:modified xsi:type="dcterms:W3CDTF">2016-02-15T08:10:00Z</dcterms:modified>
</cp:coreProperties>
</file>