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D5B" w:rsidRDefault="004D3D5B" w:rsidP="004D3D5B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3922395</wp:posOffset>
            </wp:positionH>
            <wp:positionV relativeFrom="paragraph">
              <wp:posOffset>-365125</wp:posOffset>
            </wp:positionV>
            <wp:extent cx="2861310" cy="2367280"/>
            <wp:effectExtent l="19050" t="0" r="0" b="0"/>
            <wp:wrapSquare wrapText="bothSides"/>
            <wp:docPr id="2" name="Рисунок 19" descr="https://encrypted-tbn0.gstatic.com/images?q=tbn:ANd9GcQfFIeMtXPRBmxovUZKNKU0dv6ExHOGM-kmK8XR6xlybc6sTeK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encrypted-tbn0.gstatic.com/images?q=tbn:ANd9GcQfFIeMtXPRBmxovUZKNKU0dv6ExHOGM-kmK8XR6xlybc6sTeKz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236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669A">
        <w:rPr>
          <w:rFonts w:ascii="Times New Roman" w:hAnsi="Times New Roman" w:cs="Times New Roman"/>
          <w:b/>
          <w:bCs/>
          <w:color w:val="FF0000"/>
          <w:sz w:val="40"/>
          <w:szCs w:val="40"/>
          <w:shd w:val="clear" w:color="auto" w:fill="FFFFFF"/>
          <w:lang w:val="uk-UA"/>
        </w:rPr>
        <w:t xml:space="preserve">Як підготувати дитину </w:t>
      </w:r>
    </w:p>
    <w:p w:rsidR="004D3D5B" w:rsidRPr="0071669A" w:rsidRDefault="004D3D5B" w:rsidP="004D3D5B">
      <w:pPr>
        <w:pStyle w:val="a3"/>
        <w:spacing w:line="360" w:lineRule="auto"/>
        <w:jc w:val="center"/>
        <w:rPr>
          <w:rFonts w:ascii="Times New Roman" w:hAnsi="Times New Roman" w:cs="Times New Roman"/>
          <w:color w:val="FF0000"/>
          <w:sz w:val="40"/>
          <w:szCs w:val="40"/>
          <w:shd w:val="clear" w:color="auto" w:fill="FFFFFF"/>
          <w:lang w:val="uk-UA"/>
        </w:rPr>
      </w:pPr>
      <w:r w:rsidRPr="0071669A">
        <w:rPr>
          <w:rFonts w:ascii="Times New Roman" w:hAnsi="Times New Roman" w:cs="Times New Roman"/>
          <w:b/>
          <w:bCs/>
          <w:color w:val="FF0000"/>
          <w:sz w:val="40"/>
          <w:szCs w:val="40"/>
          <w:shd w:val="clear" w:color="auto" w:fill="FFFFFF"/>
          <w:lang w:val="uk-UA"/>
        </w:rPr>
        <w:t>до читання</w:t>
      </w:r>
    </w:p>
    <w:p w:rsidR="004D3D5B" w:rsidRDefault="004D3D5B" w:rsidP="004D3D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1669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Для багатьох вчителів і батьків вміння читати до першого класу є основним показником готовності дитини до школи. Але найчастіше такі вчителі і батьки займаються самообманом. Перевірка навичок читання при прийомі в школу проводиться зазвичай на коротких словах: з 3-4 букв. При «читанні» таких слів відбувається впізнавання їх, а не справжнє читання. Кожна дитина в такому віці знає, наприклад, як «виглядає» слово «мама», деякі інші, легкі для запам’ятовування слова. </w:t>
      </w:r>
      <w:r w:rsidRPr="0071669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br/>
        <w:t>Після півроку навчання в першому класі вчитель дивується: «Прийшов читаючий, а зараз сидить, гадає, що тут написано, або ледь розбирає слово по складах».</w:t>
      </w:r>
      <w:r w:rsidRPr="0071669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br/>
        <w:t>Така ситуація виникає в наслідок того, що дитину не готували до читання, а вчили запам’ятовувати написання деяких слів. Це затримує розвиток навичок читання. </w:t>
      </w:r>
      <w:r w:rsidRPr="0071669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br/>
        <w:t>Як підготувати дитину до читання?</w:t>
      </w:r>
      <w:r w:rsidRPr="0071669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br/>
        <w:t>Цей процес комплексний. Він включає:</w:t>
      </w:r>
      <w:r w:rsidRPr="0071669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br/>
        <w:t>- розвиток фонематичного слуху;</w:t>
      </w:r>
      <w:r w:rsidRPr="0071669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br/>
        <w:t>- розвиток артикуляції. </w:t>
      </w:r>
      <w:r w:rsidRPr="0071669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br/>
        <w:t>Артикуляційна гімнастика не менш важлива для дитини, ніж фонематичні вправи. А ще потрібно займатися розвитком зорового сприйняття та зорово-моторної координації. Якщо дитина функціонально готова до читання, вона сама почне читати. Якщо не готова, значить їй треба допомогти. Готувати до читання, а не вчити читати. </w:t>
      </w:r>
      <w:r w:rsidRPr="0071669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br/>
        <w:t>Навички читання – це і темп читання, і інтонування речень, і розуміння прочитаного. Поки навички не сформовані, не можна вимагати від дитини швидкого читання. Темп читання обмежений індивідуальними здібностями дитини. В кожної людини вони різні. Крім того, темп читання в основному перевіряється, коли учень читає вголос.</w:t>
      </w:r>
      <w:r w:rsidRPr="0071669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br/>
        <w:t>Дійсно, швидке читання – читання, яке потрібно людині в подальшому, - це читання «про себе». В наш час комп’ютеризації, коли потрібно сприйняти велику кількість інформації, читання «про себе» вимагає швидкості і розуміння прочитаного. </w:t>
      </w:r>
      <w:r w:rsidRPr="0071669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br/>
        <w:t xml:space="preserve">Якщо дитина на початку року читала зі швидкістю 20 слів за хвилину, а в кінці року – </w:t>
      </w:r>
      <w:r w:rsidRPr="0071669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40 слів. На скільки процентів збільшився темп читання? А інший учень у вересні читав зі швидкістю 60 слів за хвилину, а у травні – 70 слів за хвилину. Його «швидкісний приріст» нижчий. Про що це свідчить? Про те, що у першої дитини темпи навчання вище. Цей показник дуже важливий, але він залежить від особливостей нервової системи людини.</w:t>
      </w:r>
      <w:r w:rsidRPr="0071669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br/>
        <w:t>Іноді дитина так спішить прочитати, що не звертає уваги на інтонацію, на зв'язок слів, на виразність читання. Вона ніби «захлинається», спішить здивувати однокласників, прочитати 120 слів за хвилину і навіть більше(!)</w:t>
      </w:r>
      <w:r w:rsidRPr="0071669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br/>
        <w:t>Потрібно, щоб дитина не губками перебирала швидко, а розуміла те, про що читає. Розуміння прочитаного – основний показник читання. А якщо ви хочете, щоб дитина навчилася красиво читати, вчіть її цього. </w:t>
      </w:r>
      <w:r w:rsidRPr="0071669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br/>
        <w:t>В третьому класі потрібно вчити дитину читати «про себе», а читання про себе, перш за все, потребує зняття артикуляції. Інакше воно не буде швидким. </w:t>
      </w:r>
      <w:r w:rsidRPr="0071669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br/>
        <w:t>Розвиток навичок читання – процес тривалий, пов'язаний з певним психофізіологічним механізмом розпізнання кожного знаку. Дитину потрібно вчити впізнавати букву – цілу, за її частиною, в сполученні з іншими буквами. Для цього можна придумати різні ігри. Вони стануть важливими для розвитку навичок читання. </w:t>
      </w:r>
      <w:r w:rsidRPr="0071669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br/>
        <w:t>А технологія: «Погано пише – потрібно писати більше, погано читає – нехай читає більше» ні до чого хорошого не призведе. </w:t>
      </w:r>
      <w:r w:rsidRPr="0071669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br/>
        <w:t>Ваша дитина підросла, а отже "підросли" її можливості. Тому вона потребує від вас більшої уваги.</w:t>
      </w:r>
    </w:p>
    <w:p w:rsidR="00B1030D" w:rsidRPr="004D3D5B" w:rsidRDefault="00B1030D">
      <w:pPr>
        <w:rPr>
          <w:lang w:val="uk-UA"/>
        </w:rPr>
      </w:pPr>
    </w:p>
    <w:sectPr w:rsidR="00B1030D" w:rsidRPr="004D3D5B" w:rsidSect="004D3D5B">
      <w:pgSz w:w="11906" w:h="16838"/>
      <w:pgMar w:top="851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4D3D5B"/>
    <w:rsid w:val="004D3D5B"/>
    <w:rsid w:val="00B10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D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2845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2016-02-19T06:17:00Z</dcterms:created>
  <dcterms:modified xsi:type="dcterms:W3CDTF">2016-02-19T06:18:00Z</dcterms:modified>
</cp:coreProperties>
</file>